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57" w:rsidRPr="00321F2C" w:rsidRDefault="008A6A57" w:rsidP="008A6A57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附件2、</w:t>
      </w:r>
    </w:p>
    <w:p w:rsidR="008A6A57" w:rsidRPr="00321F2C" w:rsidRDefault="008A6A57" w:rsidP="008A6A57">
      <w:pPr>
        <w:widowControl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321F2C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2020年五里</w:t>
      </w:r>
      <w:proofErr w:type="gramStart"/>
      <w:r w:rsidRPr="00321F2C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桥先进</w:t>
      </w:r>
      <w:proofErr w:type="gramEnd"/>
      <w:r w:rsidRPr="00321F2C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社会组织评选评分表</w:t>
      </w:r>
    </w:p>
    <w:p w:rsidR="008A6A57" w:rsidRPr="00321F2C" w:rsidRDefault="008A6A57" w:rsidP="008A6A57">
      <w:pPr>
        <w:widowControl/>
        <w:snapToGrid w:val="0"/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551"/>
        <w:gridCol w:w="4111"/>
        <w:gridCol w:w="709"/>
        <w:gridCol w:w="850"/>
        <w:gridCol w:w="851"/>
      </w:tblGrid>
      <w:tr w:rsidR="008A6A57" w:rsidRPr="00321F2C" w:rsidTr="00342571">
        <w:trPr>
          <w:trHeight w:val="944"/>
        </w:trPr>
        <w:tc>
          <w:tcPr>
            <w:tcW w:w="1277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4"/>
              </w:rPr>
              <w:t>主要内容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4"/>
              </w:rPr>
              <w:t>分值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4"/>
              </w:rPr>
              <w:t>自评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4"/>
              </w:rPr>
              <w:t>终评</w:t>
            </w: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党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建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工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ind w:firstLineChars="150" w:firstLine="422"/>
              <w:jc w:val="lef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作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1.按期足额缴纳党费（3分）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活动型党支部/党建联络员单位该项不填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每月足额缴纳计3分；足额缴纳计2分；缴纳计1分，不缴纳不得分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2．正常开展组织生活（3分）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每月正常开展</w:t>
            </w:r>
            <w:proofErr w:type="gramStart"/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且出席</w:t>
            </w:r>
            <w:proofErr w:type="gramEnd"/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率90%以上计3分；每月开展</w:t>
            </w:r>
            <w:proofErr w:type="gramStart"/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且出席</w:t>
            </w:r>
            <w:proofErr w:type="gramEnd"/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率80%以上计2分；每月开展但出席率不足80%计1分；不能保证每月正常开展不得分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3．完成街道党工委、党总支交办任务（3分）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完成90%及以上计3分；完成70%及以上计2分；完成50%及以上；完成不足50%不得分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4.认真记录“三会一课”台账（3分）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活动型党支部/党建联络员单位该项不填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全部完成计3分；基本完成计1分；台账、党课、组织生活缺少不得分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5、立足岗位创先争优团结引领职工群众（3分）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优秀计3分；合格计2分；基本合格计1分；不合格不得分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6、开展参与社区治理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服务群众工作（3分）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三次以上计3分；两次以上计2分；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一次以上计1分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7、积极参与外出参观学习（2分）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全体党员参与计2分；部分党员参与计1分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规</w:t>
            </w:r>
            <w:proofErr w:type="gramEnd"/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范</w:t>
            </w:r>
            <w:proofErr w:type="gramEnd"/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运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作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8、规章制度（4分）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10项以上计4分；8项以上计3分；6项以上计2分；6项以下不得分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9、工作团队（2分）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有较稳定的工作团队，人员流动比率≤30%计2分；人员流动比例30%—50%计1分；人员流动比例≥50%不得分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10、财务运行（2分）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财务制度健全，财务人员固定且账目规范计2分；财务制度不够健全，账目有但欠规范计1分；财务制度不健全,无规范账目不得分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11、网站建设（2分）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有网站，且运营正常计2分；有网站，但超过两个月没有维护计1分；无本社会组织网站不得分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12、年检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  <w:vertAlign w:val="superscript"/>
              </w:rPr>
              <w:footnoteReference w:id="1"/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三证合一等证照在有效期内，且年检合格计10分；证照逾期未更新，年检不合格的不得分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拓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展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能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力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13、资金来源（13分）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承接市级政府购买服务项目，每获得一项计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2分，累计不超过4分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承接外区政府购买服务项目，每获得一项计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2分，累计不超过4分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承接区级政府购买服务项目，每获得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1分，累计不超过3分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承接五里桥街道（含五里桥社区基金会）购买服务项目，每获得一项计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1分，累计不超过2分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14、人才建设（7分）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具有与岗位相关较高资质（如社工师、注册会计师、政工师等）人员占比10%以上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具有与岗位相关资质（如助理社工师、助理会计师、初级政工师等）人员占比30%以上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工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作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绩</w:t>
            </w:r>
            <w:proofErr w:type="gramEnd"/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效</w:t>
            </w:r>
            <w:proofErr w:type="gramEnd"/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（30分）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15、 公益伙伴日（4分）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参加展示计4分，未参加不得分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16、“益聚五里”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公益展示活动（6分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成为公益之星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展示活动参与率100%计2分，展示活动参与率70%以上计1分；参与率70%以下不得分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17、公益基地建设（2分）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积极申报并申报成功计2分；参与申报，但没成功计1分；未申报不得分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18、规范化建设评级和复评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  <w:vertAlign w:val="superscript"/>
              </w:rPr>
              <w:footnoteReference w:id="2"/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参与并获5A等级计10分；参与并获4A等级计8分；参与并获3A等级计6分；参与，但未获等级计2分；具备资格但不参与等级评估不得分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19、会员大会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  <w:vertAlign w:val="superscript"/>
              </w:rPr>
              <w:footnoteReference w:id="3"/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出席率100%计3分；出席率70%以上计2分；出席率≤70%不得分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20、社联会会费缴纳（2分）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按规定缴纳计2分；延期或未缴纳不得分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21、信息报送（3分）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评选周期内向上海社会组织网报送并被采纳10篇以上计3分；8篇以上计2分；5篇以上计1分；5篇以下不得分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社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会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影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响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22、所获荣誉（6分）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市级表彰奖励一项计2分，累计不超过4分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区级表彰奖励一项计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1分，累计不超过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23、宣传报道（4分）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市级以上平台报道每获得一项计1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分，累计不超过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分。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区级以上平台报道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奖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proofErr w:type="gramStart"/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励</w:t>
            </w:r>
            <w:proofErr w:type="gramEnd"/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加</w:t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分</w:t>
            </w:r>
            <w:r w:rsidRPr="00321F2C">
              <w:rPr>
                <w:rFonts w:ascii="黑体" w:eastAsia="黑体" w:hAnsi="黑体" w:cs="宋体"/>
                <w:b/>
                <w:kern w:val="0"/>
                <w:sz w:val="28"/>
                <w:szCs w:val="28"/>
                <w:vertAlign w:val="superscript"/>
              </w:rPr>
              <w:footnoteReference w:id="4"/>
            </w:r>
          </w:p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1、业务拓展（9分）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承接除第13项所属情况外的，非政府社会化购买服务并服务五里桥街道的每获得一项计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2分，累计不超过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6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参与公益展示活动并与社区签约，每与一个居民区签约计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1分，累计不超过</w:t>
            </w: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  <w:r w:rsidRPr="00321F2C"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2、机构增能（4分）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具备健全的内部外部督导制度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具备从业人员继续教育机制，每年完成一定量的技能培训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3、服务政府（2分）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向政府建言献策被采纳,并写入相关政策文件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4、对外宣传（3分）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有近年度本社会组织宣传片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有自办刊物、简报或</w:t>
            </w:r>
            <w:proofErr w:type="gramStart"/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微信公众号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1277" w:type="dxa"/>
            <w:vMerge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5、社会评价（2分）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社会组织工作人员获得与行业相关的人个人荣誉（限全国、市、区级别）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仿宋_GB2312" w:eastAsia="仿宋_GB2312" w:hAnsi="华文中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  <w:tr w:rsidR="008A6A57" w:rsidRPr="00321F2C" w:rsidTr="00342571">
        <w:trPr>
          <w:trHeight w:val="56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  <w:r w:rsidRPr="00321F2C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总    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left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6A57" w:rsidRPr="00321F2C" w:rsidRDefault="008A6A57" w:rsidP="00342571">
            <w:pPr>
              <w:widowControl/>
              <w:tabs>
                <w:tab w:val="left" w:pos="993"/>
                <w:tab w:val="left" w:pos="1134"/>
              </w:tabs>
              <w:snapToGrid w:val="0"/>
              <w:spacing w:line="560" w:lineRule="exact"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  <w:szCs w:val="24"/>
              </w:rPr>
            </w:pPr>
          </w:p>
        </w:tc>
      </w:tr>
    </w:tbl>
    <w:p w:rsidR="008A6A57" w:rsidRPr="00321F2C" w:rsidRDefault="008A6A57" w:rsidP="008A6A57">
      <w:pPr>
        <w:widowControl/>
        <w:snapToGrid w:val="0"/>
        <w:spacing w:line="560" w:lineRule="exact"/>
        <w:ind w:leftChars="-295" w:left="-619" w:firstLineChars="295" w:firstLine="708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  <w:r w:rsidRPr="00321F2C">
        <w:rPr>
          <w:rFonts w:ascii="仿宋_GB2312" w:eastAsia="仿宋_GB2312" w:hAnsi="华文中宋" w:cs="宋体" w:hint="eastAsia"/>
          <w:kern w:val="0"/>
          <w:sz w:val="24"/>
          <w:szCs w:val="24"/>
        </w:rPr>
        <w:t>备注：此表一式两份签字盖章，电子版一并报送。</w:t>
      </w:r>
    </w:p>
    <w:p w:rsidR="008A6A57" w:rsidRPr="00321F2C" w:rsidRDefault="008A6A57" w:rsidP="008A6A57">
      <w:pPr>
        <w:widowControl/>
        <w:snapToGrid w:val="0"/>
        <w:spacing w:line="560" w:lineRule="exact"/>
        <w:ind w:leftChars="-295" w:left="-619" w:firstLineChars="295" w:firstLine="708"/>
        <w:jc w:val="left"/>
        <w:rPr>
          <w:rFonts w:ascii="仿宋_GB2312" w:eastAsia="仿宋_GB2312" w:hAnsi="华文中宋" w:cs="宋体"/>
          <w:kern w:val="0"/>
          <w:sz w:val="24"/>
          <w:szCs w:val="24"/>
        </w:rPr>
      </w:pPr>
    </w:p>
    <w:p w:rsidR="008A6A57" w:rsidRPr="00321F2C" w:rsidRDefault="008A6A57" w:rsidP="008A6A57">
      <w:pPr>
        <w:widowControl/>
        <w:snapToGrid w:val="0"/>
        <w:spacing w:line="560" w:lineRule="exact"/>
        <w:ind w:leftChars="-295" w:left="-619" w:firstLineChars="295" w:firstLine="826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</w:p>
    <w:p w:rsidR="008A6A57" w:rsidRPr="00321F2C" w:rsidRDefault="008A6A57" w:rsidP="008A6A57">
      <w:pPr>
        <w:widowControl/>
        <w:snapToGrid w:val="0"/>
        <w:spacing w:line="560" w:lineRule="exact"/>
        <w:ind w:firstLineChars="1700" w:firstLine="4760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321F2C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   填报人： </w:t>
      </w:r>
    </w:p>
    <w:p w:rsidR="008A6A57" w:rsidRPr="00321F2C" w:rsidRDefault="008A6A57" w:rsidP="008A6A57">
      <w:pPr>
        <w:widowControl/>
        <w:snapToGrid w:val="0"/>
        <w:spacing w:line="560" w:lineRule="exact"/>
        <w:jc w:val="left"/>
        <w:rPr>
          <w:rFonts w:ascii="仿宋_GB2312" w:eastAsia="仿宋_GB2312" w:hAnsi="华文中宋" w:cs="宋体"/>
          <w:kern w:val="0"/>
          <w:sz w:val="28"/>
          <w:szCs w:val="28"/>
        </w:rPr>
      </w:pPr>
      <w:r w:rsidRPr="00321F2C">
        <w:rPr>
          <w:rFonts w:ascii="仿宋_GB2312" w:eastAsia="仿宋_GB2312" w:hAnsi="华文中宋" w:cs="宋体" w:hint="eastAsia"/>
          <w:kern w:val="0"/>
          <w:sz w:val="28"/>
          <w:szCs w:val="28"/>
        </w:rPr>
        <w:t xml:space="preserve">                                      填报单位（盖章）：</w:t>
      </w:r>
    </w:p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8A6A57" w:rsidRPr="00321F2C" w:rsidRDefault="008A6A57" w:rsidP="008A6A57"/>
    <w:p w:rsidR="00CA288E" w:rsidRPr="008A6A57" w:rsidRDefault="00CA288E">
      <w:bookmarkStart w:id="0" w:name="_GoBack"/>
      <w:bookmarkEnd w:id="0"/>
    </w:p>
    <w:sectPr w:rsidR="00CA288E" w:rsidRPr="008A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88" w:rsidRDefault="003C2C88" w:rsidP="008A6A57">
      <w:r>
        <w:separator/>
      </w:r>
    </w:p>
  </w:endnote>
  <w:endnote w:type="continuationSeparator" w:id="0">
    <w:p w:rsidR="003C2C88" w:rsidRDefault="003C2C88" w:rsidP="008A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88" w:rsidRDefault="003C2C88" w:rsidP="008A6A57">
      <w:r>
        <w:separator/>
      </w:r>
    </w:p>
  </w:footnote>
  <w:footnote w:type="continuationSeparator" w:id="0">
    <w:p w:rsidR="003C2C88" w:rsidRDefault="003C2C88" w:rsidP="008A6A57">
      <w:r>
        <w:continuationSeparator/>
      </w:r>
    </w:p>
  </w:footnote>
  <w:footnote w:id="1">
    <w:p w:rsidR="008A6A57" w:rsidRPr="00986907" w:rsidRDefault="008A6A57" w:rsidP="008A6A57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因成立时间不满足年检条件的，起评分为</w:t>
      </w:r>
      <w:r>
        <w:rPr>
          <w:rFonts w:hint="eastAsia"/>
        </w:rPr>
        <w:t>90</w:t>
      </w:r>
      <w:r>
        <w:rPr>
          <w:rFonts w:hint="eastAsia"/>
        </w:rPr>
        <w:t>分（不含奖励分），按照相应百分比折算百分制后再进行排名。</w:t>
      </w:r>
    </w:p>
  </w:footnote>
  <w:footnote w:id="2">
    <w:p w:rsidR="008A6A57" w:rsidRDefault="008A6A57" w:rsidP="008A6A57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有效期内获得相应等级分数，当年评级按照最新等级计分。因成立年限未获得等级评估资格的，起评分为</w:t>
      </w:r>
      <w:r>
        <w:rPr>
          <w:rFonts w:hint="eastAsia"/>
        </w:rPr>
        <w:t>90</w:t>
      </w:r>
      <w:r>
        <w:rPr>
          <w:rFonts w:hint="eastAsia"/>
        </w:rPr>
        <w:t>分（不含奖励分），按照相应百分比折算百分制后再进行排名。</w:t>
      </w:r>
    </w:p>
  </w:footnote>
  <w:footnote w:id="3">
    <w:p w:rsidR="008A6A57" w:rsidRPr="00DD1E98" w:rsidRDefault="008A6A57" w:rsidP="008A6A57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项仅限五里</w:t>
      </w:r>
      <w:proofErr w:type="gramStart"/>
      <w:r>
        <w:rPr>
          <w:rFonts w:hint="eastAsia"/>
        </w:rPr>
        <w:t>桥社会</w:t>
      </w:r>
      <w:proofErr w:type="gramEnd"/>
      <w:r>
        <w:rPr>
          <w:rFonts w:hint="eastAsia"/>
        </w:rPr>
        <w:t>组织联合会</w:t>
      </w:r>
      <w:r w:rsidRPr="00223892">
        <w:t>会员单位</w:t>
      </w:r>
      <w:r>
        <w:rPr>
          <w:rFonts w:hint="eastAsia"/>
        </w:rPr>
        <w:t>，非会员单位不计分</w:t>
      </w:r>
    </w:p>
  </w:footnote>
  <w:footnote w:id="4">
    <w:p w:rsidR="008A6A57" w:rsidRPr="003E3022" w:rsidRDefault="008A6A57" w:rsidP="008A6A57">
      <w:pPr>
        <w:pStyle w:val="a3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起评分不足</w:t>
      </w:r>
      <w:r>
        <w:rPr>
          <w:rFonts w:hint="eastAsia"/>
        </w:rPr>
        <w:t>100</w:t>
      </w:r>
      <w:r>
        <w:rPr>
          <w:rFonts w:hint="eastAsia"/>
        </w:rPr>
        <w:t>分的，按照相应百分比折算百分制后再进行排名。奖励加分按照实际核算，不与基础分一起进行折算。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57"/>
    <w:rsid w:val="003C2C88"/>
    <w:rsid w:val="008A6A57"/>
    <w:rsid w:val="00C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A6A5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8A6A57"/>
    <w:rPr>
      <w:sz w:val="18"/>
      <w:szCs w:val="18"/>
    </w:rPr>
  </w:style>
  <w:style w:type="character" w:styleId="a4">
    <w:name w:val="footnote reference"/>
    <w:rsid w:val="008A6A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A6A5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8A6A57"/>
    <w:rPr>
      <w:sz w:val="18"/>
      <w:szCs w:val="18"/>
    </w:rPr>
  </w:style>
  <w:style w:type="character" w:styleId="a4">
    <w:name w:val="footnote reference"/>
    <w:rsid w:val="008A6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1839</Characters>
  <Application>Microsoft Office Word</Application>
  <DocSecurity>0</DocSecurity>
  <Lines>15</Lines>
  <Paragraphs>4</Paragraphs>
  <ScaleCrop>false</ScaleCrop>
  <Company>USER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2020-09-24T06:04:00Z</dcterms:created>
  <dcterms:modified xsi:type="dcterms:W3CDTF">2020-09-24T06:04:00Z</dcterms:modified>
</cp:coreProperties>
</file>